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98ED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小型儿童游乐设备管理规范（2025年修订版）</w:t>
      </w:r>
    </w:p>
    <w:p w14:paraId="2EC22350">
      <w:pPr>
        <w:pStyle w:val="5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28"/>
        </w:rPr>
        <w:t>一、适用范围与定义</w:t>
      </w:r>
    </w:p>
    <w:p w14:paraId="1538C0CC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本规范适用于3-14周岁儿童使用的公共场所小型游乐设施，包括无动力类（如滑梯、秋千、攀爬网）、充气类（如充气城堡、涉水设施）及有动力类（如旋转类、轨道类）设备。设备设计需满足最大运行速度＜2m/s、运行高度＜2m的要求。</w:t>
      </w:r>
    </w:p>
    <w:p w14:paraId="046EF519">
      <w:pPr>
        <w:pStyle w:val="5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28"/>
        </w:rPr>
        <w:t>二、安全技术要求</w:t>
      </w:r>
    </w:p>
    <w:p w14:paraId="7ADB61C6">
      <w:pPr>
        <w:numPr>
          <w:ilvl w:val="0"/>
          <w:numId w:val="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材料与结构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61943891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选用无毒、不易燃、环保材质，表面无锐角毛刺，孔洞尺寸需防止儿童肢体卡入。 </w:t>
      </w:r>
    </w:p>
    <w:p w14:paraId="188B7B58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充气类设施需配备内部气压监测装置、安全减压阀及风速仪，户外运营时需使用固定基础或压载系统。 </w:t>
      </w:r>
    </w:p>
    <w:p w14:paraId="0AAFF657">
      <w:pPr>
        <w:numPr>
          <w:ilvl w:val="0"/>
          <w:numId w:val="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适龄性设计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7D908144">
      <w:pPr>
        <w:numPr>
          <w:ilvl w:val="1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按年龄段划分设备功能，明确标注适用年龄、体重限制及使用注意事项。 </w:t>
      </w:r>
    </w:p>
    <w:p w14:paraId="407F9F7B">
      <w:pPr>
        <w:pStyle w:val="5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28"/>
        </w:rPr>
        <w:t>三、运营管理要求</w:t>
      </w:r>
    </w:p>
    <w:p w14:paraId="0660EFAD">
      <w:pPr>
        <w:numPr>
          <w:ilvl w:val="0"/>
          <w:numId w:val="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日常检查与维护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4B9B2452">
      <w:pPr>
        <w:numPr>
          <w:ilvl w:val="1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每日运营前检查设备固定点、气密性、织物磨损及活动部件状态，每周进行深度维护。 </w:t>
      </w:r>
    </w:p>
    <w:p w14:paraId="2D7D6896">
      <w:pPr>
        <w:numPr>
          <w:ilvl w:val="1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充气类设施需重点检查漏气、风机功能及压载系统稳定性。 </w:t>
      </w:r>
    </w:p>
    <w:p w14:paraId="474973BB">
      <w:pPr>
        <w:numPr>
          <w:ilvl w:val="0"/>
          <w:numId w:val="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人员配置与培训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3E0DED09">
      <w:pPr>
        <w:numPr>
          <w:ilvl w:val="1"/>
          <w:numId w:val="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配备专职安全管理员、操作员及引导员，定期开展应急演练（如设备倾覆、人员受伤等场景）。 </w:t>
      </w:r>
    </w:p>
    <w:p w14:paraId="40DABCDA">
      <w:pPr>
        <w:numPr>
          <w:ilvl w:val="1"/>
          <w:numId w:val="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工作人员需掌握设备操作规程、急救技能及突发情况处置流程56。 </w:t>
      </w:r>
    </w:p>
    <w:p w14:paraId="7AA91702">
      <w:pPr>
        <w:numPr>
          <w:ilvl w:val="0"/>
          <w:numId w:val="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场地与安全管理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06B783A7">
      <w:pPr>
        <w:numPr>
          <w:ilvl w:val="1"/>
          <w:numId w:val="1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场地需平整无杂物，与周边障碍物保持安全距离；涉水类设施需配备救生设备及警示标识。 </w:t>
      </w:r>
    </w:p>
    <w:p w14:paraId="312042F4">
      <w:pPr>
        <w:numPr>
          <w:ilvl w:val="1"/>
          <w:numId w:val="1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建立天气预警机制，大风、暴雨等极端天气下立即停用户外设备3。 </w:t>
      </w:r>
    </w:p>
    <w:p w14:paraId="4B588499">
      <w:pPr>
        <w:pStyle w:val="5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28"/>
        </w:rPr>
        <w:t>四、应急管理</w:t>
      </w:r>
    </w:p>
    <w:p w14:paraId="68A28EF4">
      <w:pPr>
        <w:numPr>
          <w:ilvl w:val="0"/>
          <w:numId w:val="1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制定应急预案，明确设备故障、人员受伤等事件的处置流程，并与医疗、消防部门建立联动机制。 </w:t>
      </w:r>
    </w:p>
    <w:p w14:paraId="25086191">
      <w:pPr>
        <w:numPr>
          <w:ilvl w:val="0"/>
          <w:numId w:val="1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配备急救箱、灭火器等应急物资，定期检查其有效性。 </w:t>
      </w:r>
    </w:p>
    <w:p w14:paraId="2AE9440D">
      <w:pPr>
        <w:pStyle w:val="5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28"/>
        </w:rPr>
        <w:t>五、合规性要求</w:t>
      </w:r>
    </w:p>
    <w:p w14:paraId="663B1F92">
      <w:pPr>
        <w:numPr>
          <w:ilvl w:val="0"/>
          <w:numId w:val="1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设备需符合《小型游乐设施安全规范》（GB/T 34272-2017）及《充气式游乐设施安全规范》（2024年强制标准）。 </w:t>
      </w:r>
    </w:p>
    <w:p w14:paraId="4A59F689">
      <w:pPr>
        <w:numPr>
          <w:ilvl w:val="0"/>
          <w:numId w:val="1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采购时查验产品合格证、质量检测报告及认证证书（如ISO9001、CE）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4"/>
        </w:rPr>
        <w:t xml:space="preserve">。 </w:t>
      </w:r>
    </w:p>
    <w:p w14:paraId="0D960143">
      <w:pPr>
        <w:pStyle w:val="5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28"/>
        </w:rPr>
        <w:t>六、游客须知</w:t>
      </w:r>
    </w:p>
    <w:p w14:paraId="31018680">
      <w:pPr>
        <w:numPr>
          <w:ilvl w:val="0"/>
          <w:numId w:val="1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家长需监督儿童遵守设备使用规则，避免携带尖锐物品或穿着松散衣物。 </w:t>
      </w:r>
    </w:p>
    <w:p w14:paraId="209702DD">
      <w:pPr>
        <w:numPr>
          <w:ilvl w:val="0"/>
          <w:numId w:val="1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设备运行时禁止站立、跳跃或解除安全装置，出现不适需立即呼救。 </w:t>
      </w:r>
    </w:p>
    <w:p w14:paraId="0D658DCE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注：本规范依据现行国家标准及行业实践制定，具体实施需结合地方监管要求调整。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6">
    <w:nsid w:val="0248C179"/>
    <w:multiLevelType w:val="multilevel"/>
    <w:tmpl w:val="0248C179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7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25B654F3"/>
    <w:multiLevelType w:val="multilevel"/>
    <w:tmpl w:val="25B654F3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0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1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2">
    <w:nsid w:val="72183CF9"/>
    <w:multiLevelType w:val="multilevel"/>
    <w:tmpl w:val="72183CF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686A0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773</Words>
  <Characters>891</Characters>
  <TotalTime>2</TotalTime>
  <ScaleCrop>false</ScaleCrop>
  <LinksUpToDate>false</LinksUpToDate>
  <CharactersWithSpaces>912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2025-10-22T00:15:10Z</dcterms:created>
  <dc:creator>herry</dc:creator>
  <cp:lastModifiedBy>herry</cp:lastModifiedBy>
  <dcterms:modified xsi:type="dcterms:W3CDTF">2025-10-22T00:18:46Z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eyJoZGlkIjoiMzZkMTM4Y2ZkMmMyMWZjNmY4ZjliODA3OTc2Y2YzYWMifQ==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C01163F7B5AC4328A5CD267328FB22E6_13</vt:lpwstr>
  </property>
</Properties>
</file>